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47E5F" w14:textId="77777777" w:rsidR="0002315A" w:rsidRDefault="0002315A" w:rsidP="0002315A"/>
    <w:p w14:paraId="52D4A0BC" w14:textId="6ADF3C6D" w:rsidR="0002315A" w:rsidRDefault="0002315A" w:rsidP="0002315A">
      <w:pPr>
        <w:jc w:val="center"/>
      </w:pPr>
      <w:r>
        <w:t>Drug Abuse Research Article</w:t>
      </w:r>
    </w:p>
    <w:p w14:paraId="42272637" w14:textId="11CDAC9F" w:rsidR="00812333" w:rsidRDefault="0002315A" w:rsidP="0002315A">
      <w:r>
        <w:t>Students are expected to write a research article on Drug Abuse.  The student needs to research on the topic drug abuse and write a summary of the article.  The written paper needs</w:t>
      </w:r>
      <w:r w:rsidR="00FD7185">
        <w:t xml:space="preserve"> to be in an APA format and be 2-3</w:t>
      </w:r>
      <w:r>
        <w:t xml:space="preserve"> pages long.  The research paper needs to include coversheet, Introduction, uses and abuse of one or combination of drugs, route of administration of the drug, and reference page.  The research article needs to be turned in on time and uploaded to the </w:t>
      </w:r>
      <w:proofErr w:type="spellStart"/>
      <w:r>
        <w:t>EPortfolio</w:t>
      </w:r>
      <w:proofErr w:type="spellEnd"/>
      <w:r>
        <w:t>.</w:t>
      </w:r>
    </w:p>
    <w:p w14:paraId="5A1D0489" w14:textId="2643EAAA" w:rsidR="002F73D3" w:rsidRDefault="002F73D3" w:rsidP="0002315A"/>
    <w:p w14:paraId="3CF36957" w14:textId="77777777" w:rsidR="002F73D3" w:rsidRDefault="002F73D3" w:rsidP="002F73D3">
      <w:r>
        <w:t xml:space="preserve">PLAGIARISM POLICY:  </w:t>
      </w:r>
    </w:p>
    <w:p w14:paraId="611CF33D" w14:textId="77777777" w:rsidR="002F73D3" w:rsidRDefault="002F73D3" w:rsidP="002F73D3">
      <w:r>
        <w:t xml:space="preserve">PLAGIARISM IS DEFINED AS “TO STEAL AND PASS OFF (THE IDEAS OR WORDS OF ANOTHER) AS ONE’S OWN AND TO USE (ANOTHER’S PRODUCTION) WITHOUT CREDITING THE SOURCE.”  THIS INCLUDES MATERIALS TAKEN FROM OTHER INDIVIDUALS AND THE INTERNET. </w:t>
      </w:r>
    </w:p>
    <w:p w14:paraId="2EAC53B0" w14:textId="77777777" w:rsidR="002F73D3" w:rsidRDefault="002F73D3" w:rsidP="002F73D3">
      <w:r>
        <w:t>ALL SOURCES MUST BE CITED IN YOUR APA STYLE RESEARCH PAPER.  ANY DIRECT QUOTE (WORD FOR WORD) MUST BE PLACED WITHIN QUOTATION MARKS AND CITED IN APA FORMAT.  STUDENT IN VIOLATION OF PLAGIARIMS POLICY WILL RECEIVE IN A ZERO “0” FOR THE ASSIGNMENT AND AN “F” IN THE COURSE.  ALL ASSIGNMENTS WILL BE RUN THROUGH A PLAGIARISM WEBSITE CHECKER.</w:t>
      </w:r>
    </w:p>
    <w:p w14:paraId="24134953" w14:textId="77777777" w:rsidR="002F73D3" w:rsidRDefault="002F73D3" w:rsidP="002F73D3">
      <w:r>
        <w:t>Project Assignments:</w:t>
      </w:r>
    </w:p>
    <w:p w14:paraId="12F0CC72" w14:textId="77777777" w:rsidR="002F73D3" w:rsidRDefault="002F73D3" w:rsidP="002F73D3">
      <w:r>
        <w:t>Students are expected to complete assignments as scheduled.  If you are going to be absent when an activity is scheduled, follow the procedure for any absence by emailing and contacting the faculty.  Make-up work will be allowed only for excused absences (after consultation with the faculty).  A written doctor’s excuse is required for an absence due to illness.  Additional work may also be required to receive credit for the course by the decision of the faculty.  The responsibility lies with the student to schedule a conference with the faculty to make these arrangements.  Late work will be penalized by two (2) points for each day late.</w:t>
      </w:r>
    </w:p>
    <w:p w14:paraId="168E4F02" w14:textId="3ADFFC58" w:rsidR="002F73D3" w:rsidRDefault="002F73D3" w:rsidP="002F73D3">
      <w:r>
        <w:t>Students are expected to complete all course requirements within the scheduled time periods.  The student will not receive credit for the course if all experiences are not completed by the end of the semester.  Students scoring below 75% on any assignment will be required to conference with the faculty/ program director.  Additional work or make-up examination may be required.</w:t>
      </w:r>
    </w:p>
    <w:sectPr w:rsidR="002F73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15A"/>
    <w:rsid w:val="0002315A"/>
    <w:rsid w:val="002F73D3"/>
    <w:rsid w:val="00AC2AC0"/>
    <w:rsid w:val="00C74B95"/>
    <w:rsid w:val="00E82E15"/>
    <w:rsid w:val="00FD7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6BC2"/>
  <w15:chartTrackingRefBased/>
  <w15:docId w15:val="{0B676AD9-0BEB-42F2-80EF-D9623F579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1825</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Hashmani</dc:creator>
  <cp:keywords/>
  <dc:description/>
  <cp:lastModifiedBy>vivian lee</cp:lastModifiedBy>
  <cp:revision>2</cp:revision>
  <dcterms:created xsi:type="dcterms:W3CDTF">2020-11-25T18:02:00Z</dcterms:created>
  <dcterms:modified xsi:type="dcterms:W3CDTF">2020-11-25T18:02:00Z</dcterms:modified>
</cp:coreProperties>
</file>